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firstLine="708"/>
        <w:jc w:val="right"/>
        <w:rPr/>
      </w:pPr>
      <w:r>
        <w:rPr>
          <w:rFonts w:ascii="Times New Roman CYR" w:hAnsi="Times New Roman CYR"/>
          <w:sz w:val="22"/>
          <w:u w:val="single"/>
        </w:rPr>
        <w:t>Кому:</w:t>
      </w:r>
      <w:r>
        <w:rPr>
          <w:rFonts w:ascii="Times New Roman CYR" w:hAnsi="Times New Roman CYR"/>
          <w:sz w:val="22"/>
          <w:u w:val="none"/>
        </w:rPr>
        <w:t xml:space="preserve"> </w:t>
      </w:r>
      <w:r>
        <w:rPr>
          <w:rFonts w:ascii="Times New Roman CYR" w:hAnsi="Times New Roman CYR"/>
          <w:b/>
          <w:sz w:val="22"/>
          <w:u w:val="none"/>
        </w:rPr>
        <w:t>Соков</w:t>
      </w:r>
      <w:r>
        <w:rPr>
          <w:rFonts w:ascii="Times New Roman CYR" w:hAnsi="Times New Roman CYR"/>
          <w:b/>
          <w:sz w:val="22"/>
          <w:u w:val="none"/>
        </w:rPr>
        <w:t>у</w:t>
      </w:r>
      <w:r>
        <w:rPr>
          <w:rFonts w:ascii="Times New Roman CYR" w:hAnsi="Times New Roman CYR"/>
          <w:b/>
          <w:sz w:val="22"/>
          <w:u w:val="none"/>
        </w:rPr>
        <w:t xml:space="preserve"> Вадим</w:t>
      </w:r>
      <w:r>
        <w:rPr>
          <w:rFonts w:ascii="Times New Roman CYR" w:hAnsi="Times New Roman CYR"/>
          <w:b/>
          <w:sz w:val="22"/>
          <w:u w:val="none"/>
        </w:rPr>
        <w:t>у</w:t>
      </w:r>
      <w:r>
        <w:rPr>
          <w:rFonts w:ascii="Times New Roman CYR" w:hAnsi="Times New Roman CYR"/>
          <w:b/>
          <w:sz w:val="22"/>
          <w:u w:val="none"/>
        </w:rPr>
        <w:t xml:space="preserve"> Викторович</w:t>
      </w:r>
      <w:r>
        <w:rPr>
          <w:rFonts w:ascii="Times New Roman CYR" w:hAnsi="Times New Roman CYR"/>
          <w:b/>
          <w:sz w:val="22"/>
          <w:u w:val="none"/>
        </w:rPr>
        <w:t>у</w:t>
      </w:r>
    </w:p>
    <w:p>
      <w:pPr>
        <w:pStyle w:val="Normal"/>
        <w:spacing w:lineRule="auto" w:line="276"/>
        <w:ind w:firstLine="708"/>
        <w:jc w:val="right"/>
        <w:rPr>
          <w:b w:val="false"/>
          <w:b w:val="false"/>
          <w:bCs w:val="false"/>
        </w:rPr>
      </w:pPr>
      <w:r>
        <w:rPr>
          <w:rFonts w:ascii="Times New Roman CYR" w:hAnsi="Times New Roman CYR"/>
          <w:b w:val="false"/>
          <w:bCs w:val="false"/>
          <w:sz w:val="22"/>
          <w:u w:val="none"/>
        </w:rPr>
        <w:t>Руководителю Главного управления Московской области</w:t>
      </w:r>
    </w:p>
    <w:p>
      <w:pPr>
        <w:pStyle w:val="Normal"/>
        <w:spacing w:lineRule="auto" w:line="276"/>
        <w:ind w:firstLine="708"/>
        <w:jc w:val="right"/>
        <w:rPr>
          <w:b w:val="false"/>
          <w:b w:val="false"/>
          <w:bCs w:val="false"/>
        </w:rPr>
      </w:pPr>
      <w:r>
        <w:rPr>
          <w:rFonts w:ascii="Times New Roman CYR" w:hAnsi="Times New Roman CYR"/>
          <w:b w:val="false"/>
          <w:bCs w:val="false"/>
          <w:sz w:val="22"/>
          <w:u w:val="none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u w:val="none"/>
          <w:lang w:val="en-US"/>
        </w:rPr>
        <w:t>«</w:t>
      </w:r>
      <w:r>
        <w:rPr>
          <w:rFonts w:ascii="Times New Roman CYR" w:hAnsi="Times New Roman CYR"/>
          <w:b w:val="false"/>
          <w:bCs w:val="false"/>
          <w:sz w:val="22"/>
          <w:u w:val="none"/>
          <w:lang w:val="ru-RU"/>
        </w:rPr>
        <w:t>Государственная жилищная инспекция</w:t>
      </w:r>
      <w:r>
        <w:rPr>
          <w:rFonts w:ascii="Times New Roman" w:hAnsi="Times New Roman"/>
          <w:b w:val="false"/>
          <w:bCs w:val="false"/>
          <w:sz w:val="22"/>
          <w:u w:val="none"/>
          <w:lang w:val="en-US"/>
        </w:rPr>
        <w:t xml:space="preserve">» </w:t>
      </w:r>
    </w:p>
    <w:p>
      <w:pPr>
        <w:pStyle w:val="Normal"/>
        <w:spacing w:lineRule="auto" w:line="276"/>
        <w:ind w:firstLine="708"/>
        <w:jc w:val="right"/>
        <w:rPr/>
      </w:pPr>
      <w:r>
        <w:rPr>
          <w:rFonts w:ascii="Times New Roman CYR" w:hAnsi="Times New Roman CYR"/>
          <w:b w:val="false"/>
          <w:sz w:val="22"/>
          <w:u w:val="none"/>
          <w:lang w:val="ru-RU"/>
        </w:rPr>
        <w:t xml:space="preserve">123592, г. Москва, ул. Кулакова, д. 20, корп.1, </w:t>
      </w:r>
    </w:p>
    <w:p>
      <w:pPr>
        <w:pStyle w:val="Normal"/>
        <w:spacing w:lineRule="auto" w:line="360"/>
        <w:ind w:firstLine="708"/>
        <w:jc w:val="right"/>
        <w:rPr/>
      </w:pPr>
      <w:r>
        <w:rPr>
          <w:rFonts w:ascii="Times New Roman CYR" w:hAnsi="Times New Roman CYR"/>
          <w:b w:val="false"/>
          <w:sz w:val="22"/>
          <w:u w:val="none"/>
          <w:lang w:val="ru-RU"/>
        </w:rPr>
        <w:t xml:space="preserve">технопарк </w:t>
      </w:r>
      <w:r>
        <w:rPr>
          <w:rFonts w:ascii="Times New Roman" w:hAnsi="Times New Roman"/>
          <w:b w:val="false"/>
          <w:sz w:val="22"/>
          <w:u w:val="none"/>
          <w:lang w:val="en-US"/>
        </w:rPr>
        <w:t>«</w:t>
      </w:r>
      <w:r>
        <w:rPr>
          <w:rFonts w:ascii="Times New Roman CYR" w:hAnsi="Times New Roman CYR"/>
          <w:b w:val="false"/>
          <w:sz w:val="22"/>
          <w:u w:val="none"/>
          <w:lang w:val="ru-RU"/>
        </w:rPr>
        <w:t xml:space="preserve">Орбита-2 </w:t>
      </w:r>
      <w:r>
        <w:rPr>
          <w:rFonts w:ascii="Times New Roman" w:hAnsi="Times New Roman"/>
          <w:b w:val="false"/>
          <w:sz w:val="22"/>
          <w:u w:val="none"/>
          <w:lang w:val="en-US"/>
        </w:rPr>
        <w:t>»</w:t>
      </w:r>
      <w:r>
        <w:rPr>
          <w:rFonts w:ascii="Times New Roman CYR" w:hAnsi="Times New Roman CYR"/>
          <w:b w:val="false"/>
          <w:sz w:val="22"/>
          <w:u w:val="none"/>
          <w:lang w:val="ru-RU"/>
        </w:rPr>
        <w:t>, корпус "Бета"</w:t>
      </w:r>
    </w:p>
    <w:p>
      <w:pPr>
        <w:pStyle w:val="Normal"/>
        <w:spacing w:lineRule="auto" w:line="276"/>
        <w:jc w:val="right"/>
        <w:rPr/>
      </w:pPr>
      <w:r>
        <w:rPr>
          <w:rFonts w:ascii="Times New Roman CYR" w:hAnsi="Times New Roman CYR"/>
          <w:b w:val="false"/>
          <w:sz w:val="22"/>
          <w:u w:val="single"/>
          <w:lang w:val="ru-RU"/>
        </w:rPr>
        <w:t>От:</w:t>
      </w:r>
      <w:r>
        <w:rPr>
          <w:rFonts w:ascii="Times New Roman CYR" w:hAnsi="Times New Roman CYR"/>
          <w:b w:val="false"/>
          <w:sz w:val="22"/>
          <w:u w:val="none"/>
          <w:lang w:val="ru-RU"/>
        </w:rPr>
        <w:t xml:space="preserve"> </w:t>
      </w:r>
      <w:r>
        <w:rPr>
          <w:rFonts w:ascii="Calibri" w:hAnsi="Calibri"/>
          <w:b/>
          <w:sz w:val="22"/>
          <w:u w:val="none"/>
          <w:lang w:val="ru-RU"/>
        </w:rPr>
        <w:t>Грманов</w:t>
      </w:r>
      <w:r>
        <w:rPr>
          <w:rFonts w:ascii="Calibri" w:hAnsi="Calibri"/>
          <w:b/>
          <w:sz w:val="22"/>
          <w:u w:val="none"/>
          <w:lang w:val="ru-RU"/>
        </w:rPr>
        <w:t>ой</w:t>
      </w:r>
      <w:r>
        <w:rPr>
          <w:rFonts w:ascii="Calibri" w:hAnsi="Calibri"/>
          <w:b/>
          <w:sz w:val="22"/>
          <w:u w:val="none"/>
          <w:lang w:val="ru-RU"/>
        </w:rPr>
        <w:t xml:space="preserve"> Ирин</w:t>
      </w:r>
      <w:r>
        <w:rPr>
          <w:rFonts w:ascii="Calibri" w:hAnsi="Calibri"/>
          <w:b/>
          <w:sz w:val="22"/>
          <w:u w:val="none"/>
          <w:lang w:val="ru-RU"/>
        </w:rPr>
        <w:t>ы</w:t>
      </w:r>
      <w:r>
        <w:rPr>
          <w:rFonts w:ascii="Calibri" w:hAnsi="Calibri"/>
          <w:b w:val="false"/>
          <w:sz w:val="22"/>
          <w:u w:val="none"/>
          <w:lang w:val="ru-RU"/>
        </w:rPr>
        <w:t>,</w:t>
      </w:r>
    </w:p>
    <w:p>
      <w:pPr>
        <w:pStyle w:val="Normal"/>
        <w:spacing w:lineRule="auto" w:line="276"/>
        <w:jc w:val="right"/>
        <w:rPr/>
      </w:pPr>
      <w:r>
        <w:rPr>
          <w:rFonts w:ascii="Calibri" w:hAnsi="Calibri"/>
          <w:b w:val="false"/>
          <w:sz w:val="22"/>
          <w:u w:val="none"/>
          <w:lang w:val="ru-RU"/>
        </w:rPr>
        <w:t xml:space="preserve">Председатель Совета дома №48 </w:t>
      </w:r>
    </w:p>
    <w:p>
      <w:pPr>
        <w:pStyle w:val="Normal"/>
        <w:spacing w:lineRule="auto" w:line="276"/>
        <w:jc w:val="right"/>
        <w:rPr/>
      </w:pPr>
      <w:r>
        <w:rPr>
          <w:rFonts w:ascii="Calibri" w:hAnsi="Calibri"/>
          <w:b w:val="false"/>
          <w:sz w:val="22"/>
          <w:u w:val="none"/>
          <w:lang w:val="ru-RU"/>
        </w:rPr>
        <w:t xml:space="preserve"> </w:t>
      </w:r>
      <w:r>
        <w:rPr>
          <w:rFonts w:ascii="Calibri" w:hAnsi="Calibri"/>
          <w:b w:val="false"/>
          <w:sz w:val="22"/>
          <w:u w:val="none"/>
          <w:lang w:val="ru-RU"/>
        </w:rPr>
        <w:t>142717, Московская обл., Ленинский р-н,</w:t>
      </w:r>
    </w:p>
    <w:p>
      <w:pPr>
        <w:pStyle w:val="Normal"/>
        <w:spacing w:lineRule="auto" w:line="276"/>
        <w:jc w:val="right"/>
        <w:rPr/>
      </w:pPr>
      <w:r>
        <w:rPr>
          <w:rFonts w:ascii="Calibri" w:hAnsi="Calibri"/>
          <w:b w:val="false"/>
          <w:sz w:val="22"/>
          <w:u w:val="none"/>
          <w:lang w:val="ru-RU"/>
        </w:rPr>
        <w:t xml:space="preserve"> </w:t>
      </w:r>
      <w:r>
        <w:rPr>
          <w:rFonts w:ascii="Calibri" w:hAnsi="Calibri"/>
          <w:b w:val="false"/>
          <w:sz w:val="22"/>
          <w:u w:val="none"/>
          <w:lang w:val="ru-RU"/>
        </w:rPr>
        <w:t xml:space="preserve">п. Развилка, д.48, кв.216; </w:t>
      </w:r>
      <w:r>
        <w:rPr>
          <w:rFonts w:ascii="Calibri" w:hAnsi="Calibri"/>
          <w:b w:val="false"/>
          <w:sz w:val="22"/>
          <w:u w:val="none"/>
          <w:lang w:val="sk-SK"/>
        </w:rPr>
        <w:t>irina.grmanova@mail.ru</w:t>
      </w:r>
    </w:p>
    <w:p>
      <w:pPr>
        <w:pStyle w:val="Normal"/>
        <w:spacing w:lineRule="auto" w:line="276" w:before="0" w:after="200"/>
        <w:jc w:val="right"/>
        <w:rPr>
          <w:lang w:val="ru-RU"/>
        </w:rPr>
      </w:pPr>
      <w:r>
        <w:rPr>
          <w:rFonts w:ascii="Calibri" w:hAnsi="Calibri"/>
          <w:b w:val="false"/>
          <w:sz w:val="22"/>
          <w:u w:val="none"/>
          <w:lang w:val="ru-RU"/>
        </w:rPr>
        <w:t>тел.: 89162104131</w:t>
      </w:r>
    </w:p>
    <w:p>
      <w:pPr>
        <w:pStyle w:val="Normal"/>
        <w:spacing w:lineRule="auto" w:line="276"/>
        <w:jc w:val="right"/>
        <w:rPr/>
      </w:pPr>
      <w:r>
        <w:rPr>
          <w:rFonts w:ascii="Calibri" w:hAnsi="Calibri"/>
          <w:b w:val="false"/>
          <w:sz w:val="22"/>
          <w:u w:val="single"/>
          <w:lang w:val="ru-RU"/>
        </w:rPr>
        <w:t>От:</w:t>
      </w:r>
      <w:r>
        <w:rPr>
          <w:rFonts w:ascii="Calibri" w:hAnsi="Calibri"/>
          <w:b/>
          <w:sz w:val="22"/>
          <w:u w:val="none"/>
          <w:lang w:val="ru-RU"/>
        </w:rPr>
        <w:t xml:space="preserve"> Синицын</w:t>
      </w:r>
      <w:r>
        <w:rPr>
          <w:rFonts w:ascii="Calibri" w:hAnsi="Calibri"/>
          <w:b/>
          <w:sz w:val="22"/>
          <w:u w:val="none"/>
          <w:lang w:val="ru-RU"/>
        </w:rPr>
        <w:t>а</w:t>
      </w:r>
      <w:r>
        <w:rPr>
          <w:rFonts w:ascii="Calibri" w:hAnsi="Calibri"/>
          <w:b/>
          <w:sz w:val="22"/>
          <w:u w:val="none"/>
          <w:lang w:val="ru-RU"/>
        </w:rPr>
        <w:t xml:space="preserve"> Роман</w:t>
      </w:r>
      <w:r>
        <w:rPr>
          <w:rFonts w:ascii="Calibri" w:hAnsi="Calibri"/>
          <w:b/>
          <w:sz w:val="22"/>
          <w:u w:val="none"/>
          <w:lang w:val="ru-RU"/>
        </w:rPr>
        <w:t>а</w:t>
      </w:r>
      <w:r>
        <w:rPr>
          <w:rFonts w:ascii="Calibri" w:hAnsi="Calibri"/>
          <w:b/>
          <w:sz w:val="22"/>
          <w:u w:val="none"/>
          <w:lang w:val="ru-RU"/>
        </w:rPr>
        <w:t xml:space="preserve"> Владимирович</w:t>
      </w:r>
      <w:r>
        <w:rPr>
          <w:rFonts w:ascii="Calibri" w:hAnsi="Calibri"/>
          <w:b/>
          <w:sz w:val="22"/>
          <w:u w:val="none"/>
          <w:lang w:val="ru-RU"/>
        </w:rPr>
        <w:t>а</w:t>
      </w:r>
      <w:r>
        <w:rPr>
          <w:rFonts w:ascii="Calibri" w:hAnsi="Calibri"/>
          <w:b w:val="false"/>
          <w:sz w:val="22"/>
          <w:u w:val="none"/>
          <w:lang w:val="ru-RU"/>
        </w:rPr>
        <w:t>,</w:t>
      </w:r>
    </w:p>
    <w:p>
      <w:pPr>
        <w:pStyle w:val="Normal"/>
        <w:spacing w:lineRule="auto" w:line="276"/>
        <w:jc w:val="right"/>
        <w:rPr/>
      </w:pPr>
      <w:r>
        <w:rPr>
          <w:rFonts w:ascii="Calibri" w:hAnsi="Calibri"/>
          <w:b w:val="false"/>
          <w:sz w:val="22"/>
          <w:u w:val="none"/>
          <w:lang w:val="ru-RU"/>
        </w:rPr>
        <w:t>Председатель Совета дома №45</w:t>
      </w:r>
    </w:p>
    <w:p>
      <w:pPr>
        <w:pStyle w:val="Normal"/>
        <w:spacing w:lineRule="auto" w:line="276"/>
        <w:jc w:val="right"/>
        <w:rPr/>
      </w:pPr>
      <w:r>
        <w:rPr>
          <w:rFonts w:ascii="Calibri" w:hAnsi="Calibri"/>
          <w:b w:val="false"/>
          <w:sz w:val="22"/>
          <w:u w:val="none"/>
          <w:lang w:val="ru-RU"/>
        </w:rPr>
        <w:t xml:space="preserve"> </w:t>
      </w:r>
      <w:r>
        <w:rPr>
          <w:rFonts w:ascii="Calibri" w:hAnsi="Calibri"/>
          <w:b w:val="false"/>
          <w:sz w:val="22"/>
          <w:u w:val="none"/>
          <w:lang w:val="ru-RU"/>
        </w:rPr>
        <w:t xml:space="preserve">142717, Московская обл., Ленинский р-н, </w:t>
      </w:r>
    </w:p>
    <w:p>
      <w:pPr>
        <w:pStyle w:val="Normal"/>
        <w:spacing w:lineRule="auto" w:line="276"/>
        <w:jc w:val="right"/>
        <w:rPr/>
      </w:pPr>
      <w:r>
        <w:rPr>
          <w:rFonts w:ascii="Calibri" w:hAnsi="Calibri"/>
          <w:b w:val="false"/>
          <w:sz w:val="22"/>
          <w:u w:val="none"/>
          <w:lang w:val="ru-RU"/>
        </w:rPr>
        <w:t xml:space="preserve">п. Развилка, д.45, кв.400; </w:t>
      </w:r>
      <w:r>
        <w:rPr>
          <w:rFonts w:ascii="Calibri" w:hAnsi="Calibri"/>
          <w:b w:val="false"/>
          <w:sz w:val="22"/>
          <w:u w:val="none"/>
          <w:lang w:val="sk-SK"/>
        </w:rPr>
        <w:t>vitarus@rambler.ru</w:t>
      </w:r>
    </w:p>
    <w:p>
      <w:pPr>
        <w:pStyle w:val="Normal"/>
        <w:spacing w:lineRule="auto" w:line="276" w:before="0" w:after="200"/>
        <w:jc w:val="right"/>
        <w:rPr>
          <w:lang w:val="ru-RU"/>
        </w:rPr>
      </w:pPr>
      <w:r>
        <w:rPr>
          <w:rFonts w:ascii="Calibri" w:hAnsi="Calibri"/>
          <w:b w:val="false"/>
          <w:sz w:val="22"/>
          <w:u w:val="none"/>
          <w:lang w:val="ru-RU"/>
        </w:rPr>
        <w:t>тел.: 89772608546</w:t>
      </w:r>
    </w:p>
    <w:p>
      <w:pPr>
        <w:pStyle w:val="Normal"/>
        <w:spacing w:lineRule="auto" w:line="276"/>
        <w:ind w:firstLine="708"/>
        <w:jc w:val="right"/>
        <w:rPr/>
      </w:pPr>
      <w:r>
        <w:rPr>
          <w:rFonts w:ascii="Times New Roman CYR" w:hAnsi="Times New Roman CYR"/>
          <w:b w:val="false"/>
          <w:sz w:val="22"/>
          <w:u w:val="none"/>
          <w:lang w:val="ru-RU"/>
        </w:rPr>
        <w:t xml:space="preserve"> </w:t>
      </w:r>
    </w:p>
    <w:p>
      <w:pPr>
        <w:pStyle w:val="Normal"/>
        <w:spacing w:lineRule="auto" w:line="276" w:before="0" w:after="200"/>
        <w:ind w:firstLine="708"/>
        <w:jc w:val="center"/>
        <w:rPr>
          <w:lang w:val="ru-RU"/>
        </w:rPr>
      </w:pP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Уважаемый Вадим Викторович!</w:t>
      </w:r>
    </w:p>
    <w:p>
      <w:pPr>
        <w:pStyle w:val="Normal"/>
        <w:spacing w:lineRule="auto" w:line="276"/>
        <w:ind w:firstLine="708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В связи с тем, что к совету многоквартирных домов, расположенных по адресу: МО, Ленинский р-н, пос. Развилка, д.48 и д.45 (далее - МКД) регулярно обращаются собственники квартир с просьбой разобраться в части начислений за коммунальные услуги выставленные ООО 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>«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УК Развилка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 xml:space="preserve">»,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просим Вас принять меры в отношении ООО 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>«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У К Развилка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 xml:space="preserve">»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за незаконное начисление дополнительных сумм по жилищно-коммунальным услугам за период с октября 2015г. по январь 2017г.</w:t>
      </w:r>
    </w:p>
    <w:p>
      <w:pPr>
        <w:pStyle w:val="Normal"/>
        <w:spacing w:lineRule="auto" w:line="276"/>
        <w:ind w:firstLine="708"/>
        <w:jc w:val="both"/>
        <w:rPr>
          <w:b/>
          <w:b/>
          <w:bCs/>
          <w:sz w:val="24"/>
          <w:szCs w:val="24"/>
          <w:u w:val="single"/>
        </w:rPr>
      </w:pPr>
      <w:r>
        <w:rPr>
          <w:rFonts w:ascii="Times New Roman CYR" w:hAnsi="Times New Roman CYR"/>
          <w:b/>
          <w:bCs/>
          <w:sz w:val="24"/>
          <w:szCs w:val="24"/>
          <w:u w:val="single"/>
          <w:lang w:val="ru-RU"/>
        </w:rPr>
        <w:t>Горячее водоснабжение, подогрев воды для ГВС:</w:t>
      </w:r>
    </w:p>
    <w:p>
      <w:pPr>
        <w:pStyle w:val="Normal"/>
        <w:spacing w:lineRule="auto" w:line="276"/>
        <w:ind w:firstLine="708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ООО 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>«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УК Развилка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 xml:space="preserve">»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на протяжении всего периода управления МКД (с октября 2015г. по январь 2017г)   </w:t>
      </w:r>
      <w:r>
        <w:rPr>
          <w:rFonts w:ascii="Times New Roman CYR" w:hAnsi="Times New Roman CYR"/>
          <w:b/>
          <w:bCs/>
          <w:sz w:val="24"/>
          <w:szCs w:val="24"/>
          <w:u w:val="none"/>
          <w:lang w:val="ru-RU"/>
        </w:rPr>
        <w:t>производила завышенные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начисление по горячему водоснабжению, точнее за Подогрев воды для ГВС, </w:t>
      </w:r>
      <w:r>
        <w:rPr>
          <w:rFonts w:ascii="Times New Roman CYR" w:hAnsi="Times New Roman CYR"/>
          <w:b/>
          <w:bCs/>
          <w:sz w:val="24"/>
          <w:szCs w:val="24"/>
          <w:u w:val="none"/>
          <w:lang w:val="ru-RU"/>
        </w:rPr>
        <w:t>исходя из количества энергии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затраченной на подогрев </w:t>
      </w:r>
      <w:r>
        <w:rPr>
          <w:rFonts w:ascii="Times New Roman CYR" w:hAnsi="Times New Roman CYR"/>
          <w:b/>
          <w:bCs/>
          <w:sz w:val="24"/>
          <w:szCs w:val="24"/>
          <w:u w:val="none"/>
          <w:lang w:val="ru-RU"/>
        </w:rPr>
        <w:t>по показаниям общедомового прибора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</w:t>
      </w:r>
      <w:r>
        <w:rPr>
          <w:rFonts w:ascii="Times New Roman CYR" w:hAnsi="Times New Roman CYR"/>
          <w:b/>
          <w:bCs/>
          <w:sz w:val="24"/>
          <w:szCs w:val="24"/>
          <w:u w:val="none"/>
          <w:lang w:val="ru-RU"/>
        </w:rPr>
        <w:t>учета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(далее - ОДПУ) тепловой энергии, тогда как в соответствии с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</w:t>
      </w:r>
      <w:r>
        <w:rPr>
          <w:rFonts w:ascii="Times New Roman CYR" w:hAnsi="Times New Roman CYR"/>
          <w:b/>
          <w:bCs/>
          <w:sz w:val="24"/>
          <w:szCs w:val="24"/>
          <w:u w:val="none"/>
          <w:lang w:val="ru-RU"/>
        </w:rPr>
        <w:t>при расчете размера платы за горячую воду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, в случае установления двухкомпонентных тарифов на горячую воду, использовать формулу 23 п. 26 Приложения 2 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>«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 xml:space="preserve">» № 354 </w:t>
      </w:r>
      <w:r>
        <w:rPr>
          <w:rFonts w:ascii="Times New Roman" w:hAnsi="Times New Roman"/>
          <w:b/>
          <w:bCs/>
          <w:sz w:val="24"/>
          <w:szCs w:val="24"/>
          <w:u w:val="none"/>
          <w:lang w:val="ru-RU"/>
        </w:rPr>
        <w:t>с использованием норматива на подогрев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 xml:space="preserve">,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а именно:</w:t>
      </w:r>
    </w:p>
    <w:p>
      <w:pPr>
        <w:pStyle w:val="Normal"/>
        <w:spacing w:lineRule="auto" w:line="276"/>
        <w:ind w:firstLine="708"/>
        <w:jc w:val="both"/>
        <w:rPr>
          <w:rFonts w:ascii="Times New Roman CYR" w:hAnsi="Times New Roman CYR"/>
          <w:b w:val="false"/>
          <w:b w:val="false"/>
          <w:u w:val="none"/>
          <w:lang w:val="ru-RU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2857500" cy="5054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 xml:space="preserve">,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где:</w:t>
      </w:r>
    </w:p>
    <w:p>
      <w:pPr>
        <w:pStyle w:val="Normal"/>
        <w:spacing w:lineRule="auto" w:line="276"/>
        <w:ind w:firstLine="709"/>
        <w:jc w:val="both"/>
        <w:rPr>
          <w:lang w:val="en-US"/>
        </w:rPr>
      </w:pPr>
      <w:r>
        <w:rPr>
          <w:sz w:val="24"/>
          <w:szCs w:val="24"/>
        </w:rPr>
        <w:drawing>
          <wp:inline distT="0" distB="0" distL="0" distR="0">
            <wp:extent cx="201295" cy="23749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 xml:space="preserve">-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 приборов учета объем потребленной горячей воды определяется:</w:t>
      </w:r>
    </w:p>
    <w:p>
      <w:pPr>
        <w:pStyle w:val="Normal"/>
        <w:spacing w:lineRule="auto" w:line="276"/>
        <w:ind w:firstLine="709"/>
        <w:jc w:val="both"/>
        <w:rPr>
          <w:lang w:val="en-US"/>
        </w:rPr>
      </w:pP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>
      <w:pPr>
        <w:pStyle w:val="Normal"/>
        <w:spacing w:lineRule="auto" w:line="276"/>
        <w:ind w:firstLine="709"/>
        <w:jc w:val="both"/>
        <w:rPr>
          <w:lang w:val="en-US"/>
        </w:rPr>
      </w:pP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в нежилом помещении - из расчетного объема, определенного в соответствии с пунктом 43 Правил;</w:t>
      </w:r>
    </w:p>
    <w:p>
      <w:pPr>
        <w:pStyle w:val="Normal"/>
        <w:spacing w:lineRule="auto" w:line="276"/>
        <w:ind w:firstLine="709"/>
        <w:jc w:val="both"/>
        <w:rPr>
          <w:lang w:val="en-US"/>
        </w:rPr>
      </w:pP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Т</w:t>
      </w:r>
      <w:r>
        <w:rPr>
          <w:rFonts w:ascii="Times New Roman CYR" w:hAnsi="Times New Roman CYR"/>
          <w:b w:val="false"/>
          <w:sz w:val="24"/>
          <w:szCs w:val="24"/>
          <w:u w:val="none"/>
          <w:vertAlign w:val="superscript"/>
          <w:lang w:val="ru-RU"/>
        </w:rPr>
        <w:t>ХВ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- компонент на холодную воду или теплоноситель, </w:t>
      </w:r>
      <w:r>
        <w:rPr>
          <w:rFonts w:ascii="Times New Roman CYR" w:hAnsi="Times New Roman CYR"/>
          <w:b/>
          <w:sz w:val="24"/>
          <w:szCs w:val="24"/>
          <w:u w:val="none"/>
          <w:lang w:val="ru-RU"/>
        </w:rPr>
        <w:t xml:space="preserve">являющийся составной частью установленного в соответствии с законодательством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Российской Федерации тарифа на горячую воду (горячее водоснабжение);</w:t>
      </w:r>
    </w:p>
    <w:p>
      <w:pPr>
        <w:pStyle w:val="Normal"/>
        <w:spacing w:lineRule="auto" w:line="276"/>
        <w:ind w:firstLine="709"/>
        <w:jc w:val="both"/>
        <w:rPr>
          <w:lang w:val="en-US"/>
        </w:rPr>
      </w:pPr>
      <w:r>
        <w:rPr>
          <w:sz w:val="24"/>
          <w:szCs w:val="24"/>
        </w:rPr>
        <w:drawing>
          <wp:inline distT="0" distB="0" distL="0" distR="0">
            <wp:extent cx="201295" cy="23749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 xml:space="preserve">- </w:t>
      </w:r>
      <w:r>
        <w:rPr>
          <w:rFonts w:ascii="Times New Roman CYR" w:hAnsi="Times New Roman CYR"/>
          <w:b w:val="false"/>
          <w:bCs w:val="false"/>
          <w:sz w:val="24"/>
          <w:szCs w:val="24"/>
          <w:u w:val="none"/>
          <w:lang w:val="ru-RU"/>
        </w:rPr>
        <w:t>объем (количество) тепловой энергии, используемой на подогрев воды в целях предоставления коммунальной услуги по горячему водоснабжению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за расчетный период в i-м жилом или нежилом помещении, </w:t>
      </w:r>
      <w:r>
        <w:rPr>
          <w:rFonts w:ascii="Times New Roman CYR" w:hAnsi="Times New Roman CYR"/>
          <w:b/>
          <w:sz w:val="24"/>
          <w:szCs w:val="24"/>
          <w:u w:val="single"/>
          <w:lang w:val="ru-RU"/>
        </w:rPr>
        <w:t>рассчитывается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как произведение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drawing>
          <wp:inline distT="0" distB="0" distL="0" distR="0">
            <wp:extent cx="201295" cy="23749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и </w:t>
      </w:r>
      <w:r>
        <w:rPr>
          <w:rFonts w:ascii="Times New Roman CYR" w:hAnsi="Times New Roman CYR"/>
          <w:b/>
          <w:sz w:val="24"/>
          <w:szCs w:val="24"/>
          <w:u w:val="single"/>
          <w:lang w:val="ru-RU"/>
        </w:rPr>
        <w:t>утвержденного норматива расхода тепловой энергии, используемой на подогрев воды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в целях предоставления коммунальной услуги по горячему водоснабжению;</w:t>
      </w:r>
    </w:p>
    <w:p>
      <w:pPr>
        <w:pStyle w:val="Normal"/>
        <w:spacing w:lineRule="auto" w:line="276"/>
        <w:ind w:firstLine="709"/>
        <w:jc w:val="both"/>
        <w:rPr>
          <w:lang w:val="en-US"/>
        </w:rPr>
      </w:pPr>
      <w:r>
        <w:rPr>
          <w:sz w:val="24"/>
          <w:szCs w:val="24"/>
        </w:rPr>
        <w:drawing>
          <wp:inline distT="0" distB="0" distL="0" distR="0">
            <wp:extent cx="257175" cy="19304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 xml:space="preserve"> 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 xml:space="preserve">-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компонент на тепловую энергию, являющийся </w:t>
      </w:r>
      <w:r>
        <w:rPr>
          <w:rFonts w:ascii="Times New Roman CYR" w:hAnsi="Times New Roman CYR"/>
          <w:b/>
          <w:sz w:val="24"/>
          <w:szCs w:val="24"/>
          <w:u w:val="single"/>
          <w:lang w:val="ru-RU"/>
        </w:rPr>
        <w:t>составной частью установленного в соответствии с законодательством</w:t>
      </w:r>
      <w:r>
        <w:rPr>
          <w:rFonts w:ascii="Times New Roman CYR" w:hAnsi="Times New Roman CYR"/>
          <w:b/>
          <w:sz w:val="24"/>
          <w:szCs w:val="24"/>
          <w:u w:val="none"/>
          <w:lang w:val="ru-RU"/>
        </w:rPr>
        <w:t xml:space="preserve">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Российской Федерации тарифа на горячую воду (горячее водоснабжение).</w:t>
      </w:r>
    </w:p>
    <w:p>
      <w:pPr>
        <w:pStyle w:val="Normal"/>
        <w:spacing w:lineRule="auto" w:line="276"/>
        <w:ind w:firstLine="709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Способ начисления и расход коммунальных ресурсов в каждом месяце «УК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Развилка»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размещала на оборотной стороне квитанции (приложение №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2)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и исходила не из норматива на подогрев, утвержденного советом депутатов (Приложение № 1)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.</w:t>
      </w:r>
    </w:p>
    <w:p>
      <w:pPr>
        <w:pStyle w:val="Normal"/>
        <w:spacing w:lineRule="auto" w:line="276"/>
        <w:ind w:firstLine="709"/>
        <w:jc w:val="both"/>
        <w:rPr>
          <w:lang w:val="en-US"/>
        </w:rPr>
      </w:pP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Таким образом, сумма выставленная УК потребителям (собственникам) за Подогрев воды за весь период 16 месяцев составляет:</w:t>
      </w:r>
    </w:p>
    <w:p>
      <w:pPr>
        <w:pStyle w:val="Normal"/>
        <w:numPr>
          <w:ilvl w:val="0"/>
          <w:numId w:val="0"/>
        </w:numPr>
        <w:spacing w:lineRule="auto" w:line="276"/>
        <w:ind w:left="1069" w:hanging="360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Д.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№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48 – 4545175,28 руб. </w:t>
      </w:r>
    </w:p>
    <w:p>
      <w:pPr>
        <w:pStyle w:val="Normal"/>
        <w:numPr>
          <w:ilvl w:val="0"/>
          <w:numId w:val="0"/>
        </w:numPr>
        <w:spacing w:lineRule="auto" w:line="276"/>
        <w:ind w:left="1069" w:hanging="360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Д.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№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45 – 6906524,64 руб.</w:t>
      </w:r>
    </w:p>
    <w:p>
      <w:pPr>
        <w:pStyle w:val="Normal"/>
        <w:spacing w:lineRule="auto" w:line="276"/>
        <w:ind w:firstLine="708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Тогда как, примерная сумма, которая должна быть выставлена собственникам за подогрев воды (исходя из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объема общедомового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потребления горячей воды,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с учетом норматива на подогрев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) составляет:</w:t>
      </w:r>
    </w:p>
    <w:p>
      <w:pPr>
        <w:pStyle w:val="Normal"/>
        <w:numPr>
          <w:ilvl w:val="0"/>
          <w:numId w:val="0"/>
        </w:numPr>
        <w:spacing w:lineRule="auto" w:line="276"/>
        <w:ind w:left="1068" w:hanging="360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Д.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№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48 – 2457177,43 руб.</w:t>
      </w:r>
    </w:p>
    <w:p>
      <w:pPr>
        <w:pStyle w:val="Normal"/>
        <w:numPr>
          <w:ilvl w:val="0"/>
          <w:numId w:val="0"/>
        </w:numPr>
        <w:spacing w:lineRule="auto" w:line="276"/>
        <w:ind w:left="1068" w:hanging="360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Д.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№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45 – 3733751,79 руб.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  <w:u w:val="none"/>
          <w:lang w:val="ru-RU"/>
        </w:rPr>
        <w:t xml:space="preserve">Незаконное обогащение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по двум домам ООО 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>«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УК Развилка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>»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только </w:t>
      </w:r>
      <w:r>
        <w:rPr>
          <w:rFonts w:ascii="Times New Roman CYR" w:hAnsi="Times New Roman CYR"/>
          <w:b/>
          <w:sz w:val="24"/>
          <w:szCs w:val="24"/>
          <w:u w:val="none"/>
          <w:lang w:val="ru-RU"/>
        </w:rPr>
        <w:t>по подогреву</w:t>
      </w:r>
      <w:r>
        <w:rPr>
          <w:rFonts w:ascii="Times New Roman" w:hAnsi="Times New Roman"/>
          <w:b/>
          <w:sz w:val="24"/>
          <w:szCs w:val="24"/>
          <w:u w:val="none"/>
          <w:lang w:val="en-US"/>
        </w:rPr>
        <w:t xml:space="preserve">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составило: </w:t>
      </w:r>
      <w:r>
        <w:rPr>
          <w:rFonts w:ascii="Times New Roman CYR" w:hAnsi="Times New Roman CYR"/>
          <w:b/>
          <w:sz w:val="24"/>
          <w:szCs w:val="24"/>
          <w:u w:val="single"/>
          <w:lang w:val="ru-RU"/>
        </w:rPr>
        <w:t>5260770,70 руб.</w:t>
      </w:r>
      <w:r>
        <w:rPr>
          <w:rFonts w:ascii="Times New Roman CYR" w:hAnsi="Times New Roman CYR"/>
          <w:b/>
          <w:sz w:val="24"/>
          <w:szCs w:val="24"/>
          <w:u w:val="none"/>
          <w:lang w:val="ru-RU"/>
        </w:rPr>
        <w:t>, т.е. почти 100% завышение стоимости подогрева 1куб.м воды для ГВС.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 w:val="false"/>
          <w:sz w:val="24"/>
          <w:szCs w:val="24"/>
          <w:u w:val="none"/>
          <w:lang w:val="en-US"/>
        </w:rPr>
      </w:pP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both"/>
        <w:rPr>
          <w:b/>
          <w:b/>
          <w:bCs/>
          <w:sz w:val="24"/>
          <w:szCs w:val="24"/>
          <w:u w:val="single"/>
        </w:rPr>
      </w:pPr>
      <w:r>
        <w:rPr>
          <w:rFonts w:ascii="Times New Roman CYR" w:hAnsi="Times New Roman CYR"/>
          <w:b/>
          <w:bCs/>
          <w:sz w:val="24"/>
          <w:szCs w:val="24"/>
          <w:u w:val="single"/>
          <w:lang w:val="ru-RU"/>
        </w:rPr>
        <w:t>Отопление:</w:t>
      </w:r>
    </w:p>
    <w:p>
      <w:pPr>
        <w:pStyle w:val="Normal"/>
        <w:numPr>
          <w:ilvl w:val="0"/>
          <w:numId w:val="0"/>
        </w:numPr>
        <w:spacing w:lineRule="auto" w:line="276"/>
        <w:ind w:firstLine="709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Принимая во внимани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е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сведения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из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отчет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а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за</w:t>
      </w:r>
      <w:r>
        <w:rPr>
          <w:rFonts w:ascii="Times New Roman CYR" w:hAnsi="Times New Roman CYR"/>
          <w:b/>
          <w:sz w:val="24"/>
          <w:szCs w:val="24"/>
          <w:u w:val="none"/>
          <w:lang w:val="ru-RU"/>
        </w:rPr>
        <w:t xml:space="preserve"> 2016г.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 по управлению ООО 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>«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>УК Развилка</w:t>
      </w:r>
      <w:r>
        <w:rPr>
          <w:rFonts w:ascii="Times New Roman" w:hAnsi="Times New Roman"/>
          <w:b w:val="false"/>
          <w:sz w:val="24"/>
          <w:szCs w:val="24"/>
          <w:u w:val="none"/>
          <w:lang w:val="en-US"/>
        </w:rPr>
        <w:t xml:space="preserve">» </w:t>
      </w:r>
      <w:r>
        <w:rPr>
          <w:rFonts w:ascii="Times New Roman CYR" w:hAnsi="Times New Roman CYR"/>
          <w:b w:val="false"/>
          <w:sz w:val="24"/>
          <w:szCs w:val="24"/>
          <w:u w:val="none"/>
          <w:lang w:val="ru-RU"/>
        </w:rPr>
        <w:t xml:space="preserve">с сайта </w:t>
      </w:r>
      <w:r>
        <w:rPr>
          <w:rFonts w:ascii="Times New Roman CYR" w:hAnsi="Times New Roman CYR"/>
          <w:b w:val="false"/>
          <w:color w:val="0000FF"/>
          <w:sz w:val="24"/>
          <w:szCs w:val="24"/>
          <w:u w:val="single"/>
          <w:lang w:val="ru-RU"/>
        </w:rPr>
        <w:t>www.reformagkh.ru</w:t>
      </w:r>
      <w:r>
        <w:rPr>
          <w:rFonts w:ascii="Times New Roman" w:hAnsi="Times New Roman"/>
          <w:b w:val="false"/>
          <w:color w:val="000000"/>
          <w:sz w:val="24"/>
          <w:szCs w:val="24"/>
          <w:u w:val="none"/>
          <w:lang w:val="en-US"/>
        </w:rPr>
        <w:t>,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  сумма, 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 xml:space="preserve">начисленная собственникам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МКД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№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48 по отоплению составляет:</w:t>
      </w:r>
    </w:p>
    <w:p>
      <w:pPr>
        <w:pStyle w:val="Normal"/>
        <w:numPr>
          <w:ilvl w:val="0"/>
          <w:numId w:val="0"/>
        </w:numPr>
        <w:spacing w:lineRule="auto" w:line="276"/>
        <w:ind w:left="1069" w:hanging="360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Д.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№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48 – 4</w:t>
      </w:r>
      <w:r>
        <w:rPr>
          <w:rFonts w:ascii="Times New Roman" w:hAnsi="Times New Roman"/>
          <w:b w:val="false"/>
          <w:color w:val="000000"/>
          <w:sz w:val="24"/>
          <w:szCs w:val="24"/>
          <w:u w:val="none"/>
          <w:lang w:val="en-US"/>
        </w:rPr>
        <w:t xml:space="preserve"> 096 245,00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руб.</w:t>
      </w:r>
    </w:p>
    <w:p>
      <w:pPr>
        <w:pStyle w:val="Normal"/>
        <w:spacing w:lineRule="auto" w:line="276"/>
        <w:ind w:hanging="0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Сумма </w:t>
      </w:r>
      <w:r>
        <w:rPr>
          <w:rFonts w:ascii="Times New Roman CYR" w:hAnsi="Times New Roman CYR"/>
          <w:b/>
          <w:bCs/>
          <w:color w:val="000000"/>
          <w:sz w:val="24"/>
          <w:szCs w:val="24"/>
          <w:u w:val="none"/>
          <w:lang w:val="ru-RU"/>
        </w:rPr>
        <w:t>начисленная поставщиком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коммунального ресурса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по отоплению составляет:</w:t>
      </w:r>
    </w:p>
    <w:p>
      <w:pPr>
        <w:pStyle w:val="Normal"/>
        <w:numPr>
          <w:ilvl w:val="0"/>
          <w:numId w:val="0"/>
        </w:numPr>
        <w:spacing w:lineRule="auto" w:line="276"/>
        <w:ind w:left="1134" w:hanging="360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Д.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№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48 -  3</w:t>
      </w:r>
      <w:r>
        <w:rPr>
          <w:rFonts w:ascii="Times New Roman" w:hAnsi="Times New Roman"/>
          <w:b w:val="false"/>
          <w:color w:val="000000"/>
          <w:sz w:val="24"/>
          <w:szCs w:val="24"/>
          <w:u w:val="none"/>
          <w:lang w:val="en-US"/>
        </w:rPr>
        <w:t xml:space="preserve"> 909 999,00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руб.</w:t>
      </w:r>
    </w:p>
    <w:p>
      <w:pPr>
        <w:pStyle w:val="Normal"/>
        <w:spacing w:lineRule="auto" w:line="276"/>
        <w:ind w:hanging="0"/>
        <w:jc w:val="both"/>
        <w:rPr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>Излишне выставлен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>ная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 xml:space="preserve"> сумма 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 xml:space="preserve">жителям д. 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 xml:space="preserve">№ 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>48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, которая расценивается как незаконное обогащение 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>186246 руб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.</w:t>
      </w:r>
    </w:p>
    <w:p>
      <w:pPr>
        <w:pStyle w:val="Normal"/>
        <w:numPr>
          <w:ilvl w:val="0"/>
          <w:numId w:val="0"/>
        </w:numPr>
        <w:spacing w:lineRule="auto" w:line="276" w:before="57" w:after="57"/>
        <w:ind w:firstLine="709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Принимая во внимани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е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 сведения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из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отчет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а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 за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 xml:space="preserve"> два года 2015 и 2016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 по управлению ООО </w:t>
      </w:r>
      <w:r>
        <w:rPr>
          <w:rFonts w:ascii="Times New Roman" w:hAnsi="Times New Roman"/>
          <w:b w:val="false"/>
          <w:color w:val="000000"/>
          <w:sz w:val="24"/>
          <w:szCs w:val="24"/>
          <w:u w:val="none"/>
          <w:lang w:val="en-US"/>
        </w:rPr>
        <w:t>«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УК Развилка</w:t>
      </w:r>
      <w:r>
        <w:rPr>
          <w:rFonts w:ascii="Times New Roman" w:hAnsi="Times New Roman"/>
          <w:b w:val="false"/>
          <w:color w:val="000000"/>
          <w:sz w:val="24"/>
          <w:szCs w:val="24"/>
          <w:u w:val="none"/>
          <w:lang w:val="en-US"/>
        </w:rPr>
        <w:t xml:space="preserve">»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с сайта </w:t>
      </w:r>
      <w:r>
        <w:rPr>
          <w:rFonts w:ascii="Times New Roman CYR" w:hAnsi="Times New Roman CYR"/>
          <w:b w:val="false"/>
          <w:color w:val="0000FF"/>
          <w:sz w:val="24"/>
          <w:szCs w:val="24"/>
          <w:u w:val="single"/>
          <w:lang w:val="ru-RU"/>
        </w:rPr>
        <w:t>www.reformagkh.ru</w:t>
      </w:r>
      <w:r>
        <w:rPr>
          <w:rFonts w:ascii="Times New Roman" w:hAnsi="Times New Roman"/>
          <w:b w:val="false"/>
          <w:color w:val="000000"/>
          <w:sz w:val="24"/>
          <w:szCs w:val="24"/>
          <w:u w:val="none"/>
          <w:lang w:val="en-US"/>
        </w:rPr>
        <w:t>,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 сумма, 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 xml:space="preserve">начисленная собственникам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МКД 45 по отоплению составляет:</w:t>
      </w:r>
    </w:p>
    <w:p>
      <w:pPr>
        <w:pStyle w:val="Normal"/>
        <w:numPr>
          <w:ilvl w:val="0"/>
          <w:numId w:val="0"/>
        </w:numPr>
        <w:spacing w:lineRule="auto" w:line="276"/>
        <w:ind w:left="1069" w:hanging="360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Д.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№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45 – 8 800 805,29 руб.</w:t>
      </w:r>
    </w:p>
    <w:p>
      <w:pPr>
        <w:pStyle w:val="Normal"/>
        <w:spacing w:lineRule="auto" w:line="276"/>
        <w:ind w:hanging="0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Сумма </w:t>
      </w:r>
      <w:r>
        <w:rPr>
          <w:rFonts w:ascii="Times New Roman CYR" w:hAnsi="Times New Roman CYR"/>
          <w:b/>
          <w:bCs/>
          <w:color w:val="000000"/>
          <w:sz w:val="24"/>
          <w:szCs w:val="24"/>
          <w:u w:val="none"/>
          <w:lang w:val="ru-RU"/>
        </w:rPr>
        <w:t>начисленная поставщиком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коммунального ресурса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по отоплению составляет:</w:t>
      </w:r>
    </w:p>
    <w:p>
      <w:pPr>
        <w:pStyle w:val="Normal"/>
        <w:numPr>
          <w:ilvl w:val="0"/>
          <w:numId w:val="0"/>
        </w:numPr>
        <w:spacing w:lineRule="auto" w:line="276"/>
        <w:ind w:left="1134" w:hanging="360"/>
        <w:jc w:val="both"/>
        <w:rPr>
          <w:sz w:val="24"/>
          <w:szCs w:val="24"/>
        </w:rPr>
      </w:pP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Д.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№ 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45 - 7 776 739,64 руб.</w:t>
      </w:r>
    </w:p>
    <w:p>
      <w:pPr>
        <w:pStyle w:val="Normal"/>
        <w:spacing w:lineRule="auto" w:line="276"/>
        <w:ind w:hanging="0"/>
        <w:jc w:val="both"/>
        <w:rPr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>Излишне выставлен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>н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>а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>я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 xml:space="preserve"> сумма 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 xml:space="preserve">по отоплению жителям д. 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 xml:space="preserve">№ 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>45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 xml:space="preserve">, которая расценивается как незаконное обогащение 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>1024065,65 руб</w:t>
      </w: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  <w:t>.</w:t>
      </w:r>
    </w:p>
    <w:p>
      <w:pPr>
        <w:pStyle w:val="Normal"/>
        <w:spacing w:lineRule="auto" w:line="276"/>
        <w:ind w:firstLine="709"/>
        <w:jc w:val="both"/>
        <w:rPr>
          <w:rFonts w:ascii="Times New Roman CYR" w:hAnsi="Times New Roman CYR"/>
          <w:b w:val="false"/>
          <w:b w:val="false"/>
          <w:color w:val="000000"/>
          <w:sz w:val="24"/>
          <w:szCs w:val="24"/>
          <w:u w:val="none"/>
          <w:lang w:val="ru-RU"/>
        </w:rPr>
      </w:pP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ru-RU"/>
        </w:rPr>
      </w:r>
    </w:p>
    <w:p>
      <w:pPr>
        <w:pStyle w:val="Normal"/>
        <w:spacing w:lineRule="auto" w:line="276"/>
        <w:ind w:firstLine="709"/>
        <w:jc w:val="both"/>
        <w:rPr>
          <w:sz w:val="24"/>
          <w:szCs w:val="24"/>
        </w:rPr>
      </w:pP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 xml:space="preserve">Итого по двум домам излишне начисленная собственникам жилых/нежилых помещений сумма </w:t>
      </w:r>
      <w:r>
        <w:rPr>
          <w:rFonts w:ascii="Times New Roman CYR" w:hAnsi="Times New Roman CYR"/>
          <w:b/>
          <w:color w:val="000000"/>
          <w:sz w:val="24"/>
          <w:szCs w:val="24"/>
          <w:u w:val="single"/>
          <w:lang w:val="ru-RU"/>
        </w:rPr>
        <w:t>за отопление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 xml:space="preserve"> составляет </w:t>
      </w:r>
      <w:r>
        <w:rPr>
          <w:rFonts w:ascii="Times New Roman CYR" w:hAnsi="Times New Roman CYR"/>
          <w:b/>
          <w:color w:val="000000"/>
          <w:sz w:val="24"/>
          <w:szCs w:val="24"/>
          <w:u w:val="single"/>
          <w:lang w:val="ru-RU"/>
        </w:rPr>
        <w:t>1210311,65руб</w:t>
      </w:r>
    </w:p>
    <w:p>
      <w:pPr>
        <w:pStyle w:val="Normal"/>
        <w:spacing w:lineRule="auto" w:line="276"/>
        <w:ind w:firstLine="709"/>
        <w:jc w:val="both"/>
        <w:rPr>
          <w:rFonts w:ascii="Times New Roman CYR" w:hAnsi="Times New Roman CYR"/>
          <w:b/>
          <w:b/>
          <w:color w:val="000000"/>
          <w:u w:val="none"/>
          <w:lang w:val="ru-RU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en-US"/>
        </w:rPr>
        <w:tab/>
      </w:r>
      <w:r>
        <w:rPr>
          <w:rFonts w:ascii="Calibri" w:hAnsi="Calibri"/>
          <w:b/>
          <w:bCs/>
          <w:color w:val="000000"/>
          <w:sz w:val="24"/>
          <w:szCs w:val="24"/>
          <w:u w:val="single"/>
          <w:lang w:val="ru-RU"/>
        </w:rPr>
        <w:t>Электроэнергия на содержание общедомового имущества:</w:t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color w:val="000000"/>
          <w:u w:val="single"/>
          <w:lang w:val="ru-RU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З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а период управления домами новой управляющей организации ООО "УК Эстет", 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с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реднее потребление 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электроэнергии 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на ОДН  составляет: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u w:val="none"/>
          <w:lang w:val="ru-RU"/>
        </w:rPr>
        <w:t xml:space="preserve">д. </w:t>
      </w:r>
      <w:r>
        <w:rPr>
          <w:rFonts w:ascii="Calibri" w:hAnsi="Calibri"/>
          <w:b/>
          <w:bCs/>
          <w:color w:val="000000"/>
          <w:sz w:val="24"/>
          <w:szCs w:val="24"/>
          <w:u w:val="none"/>
          <w:lang w:val="ru-RU"/>
        </w:rPr>
        <w:t xml:space="preserve">№ </w:t>
      </w:r>
      <w:r>
        <w:rPr>
          <w:rFonts w:ascii="Calibri" w:hAnsi="Calibri"/>
          <w:b/>
          <w:bCs/>
          <w:color w:val="000000"/>
          <w:sz w:val="24"/>
          <w:szCs w:val="24"/>
          <w:u w:val="none"/>
          <w:lang w:val="ru-RU"/>
        </w:rPr>
        <w:t>48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 - 8171,75 кВт или 28846,28 руб./мес.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А начисления ООО "У К Развилка" составля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ю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т 17676 кВт или 46486,82руб. /мес</w:t>
      </w:r>
    </w:p>
    <w:p>
      <w:pPr>
        <w:pStyle w:val="Normal"/>
        <w:spacing w:lineRule="auto" w:line="276"/>
        <w:jc w:val="both"/>
        <w:rPr>
          <w:lang w:val="en-US"/>
        </w:rPr>
      </w:pPr>
      <w:r>
        <w:rPr>
          <w:rFonts w:ascii="Calibri" w:hAnsi="Calibri"/>
          <w:b/>
          <w:color w:val="000000"/>
          <w:sz w:val="24"/>
          <w:szCs w:val="24"/>
          <w:u w:val="none"/>
          <w:lang w:val="ru-RU"/>
        </w:rPr>
        <w:t xml:space="preserve">Излишне начисленная сумма за 48д. за период с 1 октября 2015г по 31 января 2017г. составляет </w:t>
      </w:r>
      <w:r>
        <w:rPr>
          <w:rFonts w:ascii="Calibri" w:hAnsi="Calibri"/>
          <w:b/>
          <w:color w:val="000000"/>
          <w:sz w:val="24"/>
          <w:szCs w:val="24"/>
          <w:u w:val="single"/>
          <w:lang w:val="ru-RU"/>
        </w:rPr>
        <w:t xml:space="preserve">282248,64 руб.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u w:val="none"/>
          <w:lang w:val="ru-RU"/>
        </w:rPr>
        <w:t xml:space="preserve">д. </w:t>
      </w:r>
      <w:r>
        <w:rPr>
          <w:rFonts w:ascii="Calibri" w:hAnsi="Calibri"/>
          <w:b/>
          <w:bCs/>
          <w:color w:val="000000"/>
          <w:sz w:val="24"/>
          <w:szCs w:val="24"/>
          <w:u w:val="none"/>
          <w:lang w:val="ru-RU"/>
        </w:rPr>
        <w:t xml:space="preserve">№ </w:t>
      </w:r>
      <w:r>
        <w:rPr>
          <w:rFonts w:ascii="Calibri" w:hAnsi="Calibri"/>
          <w:b/>
          <w:bCs/>
          <w:color w:val="000000"/>
          <w:sz w:val="24"/>
          <w:szCs w:val="24"/>
          <w:u w:val="none"/>
          <w:lang w:val="ru-RU"/>
        </w:rPr>
        <w:t>45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 - 8256,99 кВт или 29147,17 руб./мес.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А начисления ООО "У К Развилка" составля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ю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т 21863,88  кВт или 64081,02 руб./мес.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none"/>
          <w:lang w:val="ru-RU"/>
        </w:rPr>
        <w:t xml:space="preserve">Излишне начисленная сумма за ээ на ОДН за </w:t>
      </w:r>
      <w:r>
        <w:rPr>
          <w:rFonts w:ascii="Calibri" w:hAnsi="Calibri"/>
          <w:b/>
          <w:color w:val="000000"/>
          <w:sz w:val="24"/>
          <w:szCs w:val="24"/>
          <w:u w:val="none"/>
          <w:lang w:val="ru-RU"/>
        </w:rPr>
        <w:t xml:space="preserve">№ </w:t>
      </w:r>
      <w:r>
        <w:rPr>
          <w:rFonts w:ascii="Calibri" w:hAnsi="Calibri"/>
          <w:b/>
          <w:color w:val="000000"/>
          <w:sz w:val="24"/>
          <w:szCs w:val="24"/>
          <w:u w:val="none"/>
          <w:lang w:val="ru-RU"/>
        </w:rPr>
        <w:t>45д. за период с 1 октября 2015г по 31 января 2017г. составляет</w:t>
      </w:r>
      <w:r>
        <w:rPr>
          <w:rFonts w:ascii="Calibri" w:hAnsi="Calibri"/>
          <w:b/>
          <w:color w:val="000000"/>
          <w:sz w:val="24"/>
          <w:szCs w:val="24"/>
          <w:u w:val="single"/>
          <w:lang w:val="ru-RU"/>
        </w:rPr>
        <w:t xml:space="preserve"> 558941,60 руб. 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none"/>
          <w:lang w:val="ru-RU"/>
        </w:rPr>
        <w:t xml:space="preserve">Итого за два дома </w:t>
      </w:r>
      <w:r>
        <w:rPr>
          <w:rFonts w:ascii="Times New Roman CYR" w:hAnsi="Times New Roman CYR"/>
          <w:b/>
          <w:color w:val="000000"/>
          <w:sz w:val="24"/>
          <w:szCs w:val="24"/>
          <w:u w:val="none"/>
          <w:lang w:val="ru-RU"/>
        </w:rPr>
        <w:t xml:space="preserve">излишне начисленная собственникам жилых/нежилых помещений сумма </w:t>
      </w:r>
      <w:r>
        <w:rPr>
          <w:rFonts w:ascii="Calibri" w:hAnsi="Calibri"/>
          <w:b/>
          <w:color w:val="000000"/>
          <w:sz w:val="24"/>
          <w:szCs w:val="24"/>
          <w:u w:val="single"/>
          <w:lang w:val="ru-RU"/>
        </w:rPr>
        <w:t xml:space="preserve">за ээ на ОДН </w:t>
      </w:r>
      <w:r>
        <w:rPr>
          <w:rFonts w:ascii="Calibri" w:hAnsi="Calibri"/>
          <w:b/>
          <w:color w:val="000000"/>
          <w:sz w:val="24"/>
          <w:szCs w:val="24"/>
          <w:u w:val="none"/>
          <w:lang w:val="ru-RU"/>
        </w:rPr>
        <w:t xml:space="preserve">составляет </w:t>
      </w:r>
      <w:r>
        <w:rPr>
          <w:rFonts w:ascii="Calibri" w:hAnsi="Calibri"/>
          <w:b/>
          <w:color w:val="000000"/>
          <w:sz w:val="24"/>
          <w:szCs w:val="24"/>
          <w:u w:val="single"/>
          <w:lang w:val="ru-RU"/>
        </w:rPr>
        <w:t>841190,24 руб.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ab/>
      </w:r>
    </w:p>
    <w:p>
      <w:pPr>
        <w:pStyle w:val="Normal"/>
        <w:spacing w:lineRule="auto" w:line="276" w:before="0" w:after="200"/>
        <w:ind w:hanging="0"/>
        <w:jc w:val="both"/>
        <w:rPr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  <w:u w:val="none"/>
          <w:lang w:val="ru-RU"/>
        </w:rPr>
        <w:t xml:space="preserve">Общая сумма незаконного обогащения ООО "У К Развилка" за два дома </w:t>
      </w:r>
      <w:r>
        <w:rPr>
          <w:rFonts w:ascii="Calibri" w:hAnsi="Calibri"/>
          <w:b/>
          <w:bCs/>
          <w:color w:val="000000"/>
          <w:sz w:val="24"/>
          <w:szCs w:val="24"/>
          <w:u w:val="none"/>
          <w:lang w:val="ru-RU"/>
        </w:rPr>
        <w:t xml:space="preserve">№№ </w:t>
      </w:r>
      <w:r>
        <w:rPr>
          <w:rFonts w:ascii="Calibri" w:hAnsi="Calibri"/>
          <w:b/>
          <w:bCs/>
          <w:color w:val="000000"/>
          <w:sz w:val="24"/>
          <w:szCs w:val="24"/>
          <w:u w:val="none"/>
          <w:lang w:val="ru-RU"/>
        </w:rPr>
        <w:t>45 и 48 п. Развилка составила:</w:t>
      </w:r>
    </w:p>
    <w:p>
      <w:pPr>
        <w:pStyle w:val="Normal"/>
        <w:spacing w:lineRule="auto" w:line="276" w:before="0" w:after="200"/>
        <w:ind w:left="708" w:hanging="0"/>
        <w:jc w:val="center"/>
        <w:rPr>
          <w:u w:val="single"/>
        </w:rPr>
      </w:pPr>
      <w:r>
        <w:rPr>
          <w:rFonts w:ascii="Calibri" w:hAnsi="Calibri"/>
          <w:b/>
          <w:color w:val="000000"/>
          <w:sz w:val="28"/>
          <w:u w:val="single"/>
          <w:lang w:val="ru-RU"/>
        </w:rPr>
        <w:t>7 312 272,59 Руб.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В связи с вышеизложенным </w:t>
      </w:r>
      <w:r>
        <w:rPr>
          <w:rFonts w:ascii="Calibri" w:hAnsi="Calibri"/>
          <w:b/>
          <w:color w:val="000000"/>
          <w:sz w:val="24"/>
          <w:szCs w:val="24"/>
          <w:u w:val="none"/>
          <w:lang w:val="ru-RU"/>
        </w:rPr>
        <w:t>просим Вас:</w:t>
      </w:r>
    </w:p>
    <w:p>
      <w:pPr>
        <w:pStyle w:val="Normal"/>
        <w:spacing w:lineRule="auto" w:line="276" w:before="0" w:after="200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- </w:t>
      </w:r>
      <w:r>
        <w:rPr>
          <w:rFonts w:ascii="Calibri" w:hAnsi="Calibri"/>
          <w:b/>
          <w:color w:val="000000"/>
          <w:sz w:val="24"/>
          <w:szCs w:val="24"/>
          <w:u w:val="none"/>
          <w:lang w:val="ru-RU"/>
        </w:rPr>
        <w:t>проверить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 правильность начисления оплаты жилищно-коммунальных услуг ООО "У К Развилка" жителям домов 45 и 48 п. Развилка и </w:t>
      </w:r>
      <w:r>
        <w:rPr>
          <w:rFonts w:ascii="Calibri" w:hAnsi="Calibri"/>
          <w:b/>
          <w:color w:val="000000"/>
          <w:sz w:val="24"/>
          <w:szCs w:val="24"/>
          <w:u w:val="none"/>
          <w:lang w:val="ru-RU"/>
        </w:rPr>
        <w:t>принять меры по возврату излишне уплаченных средств жителями двух домов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;</w:t>
      </w:r>
    </w:p>
    <w:p>
      <w:pPr>
        <w:pStyle w:val="Normal"/>
        <w:spacing w:lineRule="auto" w:line="276" w:before="0" w:after="200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- </w:t>
      </w:r>
      <w:r>
        <w:rPr>
          <w:rFonts w:ascii="Calibri" w:hAnsi="Calibri"/>
          <w:b/>
          <w:color w:val="000000"/>
          <w:sz w:val="24"/>
          <w:szCs w:val="24"/>
          <w:u w:val="none"/>
          <w:lang w:val="ru-RU"/>
        </w:rPr>
        <w:t xml:space="preserve">в связи с отказом 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директора ООО "У К Развилка" Пегова Р.А. предоставить информацию по расходованию средств жителей домов и </w:t>
      </w:r>
      <w:r>
        <w:rPr>
          <w:rFonts w:ascii="Calibri" w:hAnsi="Calibri"/>
          <w:b/>
          <w:color w:val="000000"/>
          <w:sz w:val="24"/>
          <w:szCs w:val="24"/>
          <w:u w:val="none"/>
          <w:lang w:val="ru-RU"/>
        </w:rPr>
        <w:t>неразмещение</w:t>
      </w:r>
      <w:r>
        <w:rPr>
          <w:rFonts w:ascii="Calibri" w:hAnsi="Calibri"/>
          <w:b/>
          <w:color w:val="000000"/>
          <w:sz w:val="24"/>
          <w:szCs w:val="24"/>
          <w:u w:val="none"/>
          <w:lang w:val="ru-RU"/>
        </w:rPr>
        <w:t>м</w:t>
      </w:r>
      <w:r>
        <w:rPr>
          <w:rFonts w:ascii="Calibri" w:hAnsi="Calibri"/>
          <w:b/>
          <w:color w:val="000000"/>
          <w:sz w:val="24"/>
          <w:szCs w:val="24"/>
          <w:u w:val="none"/>
          <w:lang w:val="ru-RU"/>
        </w:rPr>
        <w:t xml:space="preserve"> отчета 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по управлению домами на портале ГИС ЖКХ за январь 2017г. </w:t>
      </w:r>
      <w:r>
        <w:rPr>
          <w:rFonts w:ascii="Calibri" w:hAnsi="Calibri"/>
          <w:b/>
          <w:color w:val="000000"/>
          <w:sz w:val="24"/>
          <w:szCs w:val="24"/>
          <w:u w:val="none"/>
          <w:lang w:val="ru-RU"/>
        </w:rPr>
        <w:t xml:space="preserve">просим вынести административное взыскание 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за нарушение законодательства РФ по раскрытию информации в сфере ЖКХ.</w:t>
      </w:r>
    </w:p>
    <w:p>
      <w:pPr>
        <w:pStyle w:val="Normal"/>
        <w:spacing w:lineRule="auto" w:line="276" w:before="0" w:after="200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- </w:t>
      </w:r>
      <w:r>
        <w:rPr>
          <w:rFonts w:ascii="Calibri" w:hAnsi="Calibri"/>
          <w:b/>
          <w:bCs/>
          <w:color w:val="000000"/>
          <w:sz w:val="24"/>
          <w:szCs w:val="24"/>
          <w:u w:val="none"/>
          <w:lang w:val="ru-RU"/>
        </w:rPr>
        <w:t>Результаты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 проверки просим Вас </w:t>
      </w:r>
      <w:r>
        <w:rPr>
          <w:rFonts w:ascii="Calibri" w:hAnsi="Calibri"/>
          <w:b/>
          <w:bCs/>
          <w:color w:val="000000"/>
          <w:sz w:val="24"/>
          <w:szCs w:val="24"/>
          <w:u w:val="none"/>
          <w:lang w:val="ru-RU"/>
        </w:rPr>
        <w:t xml:space="preserve">направить 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на два почтовых и электронных адреса:</w:t>
      </w:r>
    </w:p>
    <w:p>
      <w:pPr>
        <w:pStyle w:val="Normal"/>
        <w:spacing w:lineRule="auto" w:line="276" w:before="0" w:after="200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Грманова Ирина, 142717, Московская обл., Ленинский р-н, п. Развилка, д.48, кв. 216; 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sk-SK"/>
        </w:rPr>
        <w:t>irina.grmanova@mail.ru</w:t>
      </w:r>
    </w:p>
    <w:p>
      <w:pPr>
        <w:pStyle w:val="Normal"/>
        <w:spacing w:lineRule="auto" w:line="276" w:before="0" w:after="200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Синицын Роман Владимирович, 142717, Московская обл., Ленинский р-н, п. Развилка, д.45, кв. 400; </w:t>
      </w:r>
      <w:r>
        <w:rPr>
          <w:rFonts w:ascii="Calibri" w:hAnsi="Calibri"/>
          <w:b w:val="false"/>
          <w:color w:val="000000"/>
          <w:sz w:val="24"/>
          <w:szCs w:val="24"/>
          <w:u w:val="single"/>
          <w:lang w:val="sk-SK"/>
        </w:rPr>
        <w:t>vitarus@rambler.ru</w:t>
      </w:r>
    </w:p>
    <w:p>
      <w:pPr>
        <w:pStyle w:val="Normal"/>
        <w:spacing w:lineRule="auto" w:line="276" w:before="0" w:after="200"/>
        <w:jc w:val="both"/>
        <w:rPr>
          <w:rFonts w:ascii="Calibri" w:hAnsi="Calibri"/>
          <w:b w:val="false"/>
          <w:b w:val="false"/>
          <w:color w:val="000000"/>
          <w:sz w:val="24"/>
          <w:szCs w:val="24"/>
          <w:u w:val="none"/>
          <w:lang w:val="ru-RU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</w:r>
    </w:p>
    <w:p>
      <w:pPr>
        <w:pStyle w:val="Normal"/>
        <w:spacing w:lineRule="auto" w:line="276" w:before="0" w:after="200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Председатель Совета дома №48 ________________________ Грманова И.</w:t>
      </w:r>
    </w:p>
    <w:p>
      <w:pPr>
        <w:pStyle w:val="Normal"/>
        <w:spacing w:lineRule="auto" w:line="276" w:before="0" w:after="200"/>
        <w:jc w:val="both"/>
        <w:rPr>
          <w:rFonts w:ascii="Calibri" w:hAnsi="Calibri"/>
          <w:b w:val="false"/>
          <w:b w:val="false"/>
          <w:color w:val="000000"/>
          <w:sz w:val="24"/>
          <w:szCs w:val="24"/>
          <w:u w:val="none"/>
          <w:lang w:val="ru-RU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</w:r>
    </w:p>
    <w:p>
      <w:pPr>
        <w:pStyle w:val="Normal"/>
        <w:spacing w:lineRule="auto" w:line="276" w:before="0" w:after="200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Председатель Совета дома №45 ________________________ Синицын Р.В.</w:t>
      </w:r>
    </w:p>
    <w:p>
      <w:pPr>
        <w:pStyle w:val="Normal"/>
        <w:spacing w:lineRule="auto" w:line="276" w:before="0" w:after="200"/>
        <w:rPr>
          <w:rFonts w:ascii="Calibri" w:hAnsi="Calibri"/>
          <w:b w:val="false"/>
          <w:b w:val="false"/>
          <w:color w:val="000000"/>
          <w:sz w:val="24"/>
          <w:szCs w:val="24"/>
          <w:u w:val="none"/>
          <w:lang w:val="en-US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en-US"/>
        </w:rPr>
      </w:r>
    </w:p>
    <w:p>
      <w:pPr>
        <w:pStyle w:val="Normal"/>
        <w:spacing w:lineRule="auto" w:line="276" w:before="0" w:after="200"/>
        <w:ind w:left="708" w:hanging="0"/>
        <w:jc w:val="both"/>
        <w:rPr>
          <w:lang w:val="ru-RU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Приложения:</w:t>
      </w:r>
    </w:p>
    <w:p>
      <w:pPr>
        <w:pStyle w:val="Normal"/>
        <w:spacing w:lineRule="auto" w:line="276" w:before="0" w:after="200"/>
        <w:ind w:left="708" w:hanging="0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1. Решение Совета депутатов от 17.12.2008г. "Об установлении нормативов потребления водоснабжения и водоотведения для п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о</w:t>
      </w: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селения Ленинского муниципального р-на" № 12/16.</w:t>
      </w:r>
    </w:p>
    <w:p>
      <w:pPr>
        <w:pStyle w:val="Normal"/>
        <w:spacing w:lineRule="auto" w:line="276" w:before="0" w:after="200"/>
        <w:ind w:left="708" w:hanging="0"/>
        <w:jc w:val="both"/>
        <w:rPr>
          <w:lang w:val="ru-RU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2. Копии квитанций ООО "У К Развилка".</w:t>
      </w:r>
    </w:p>
    <w:p>
      <w:pPr>
        <w:pStyle w:val="Normal"/>
        <w:spacing w:lineRule="auto" w:line="276" w:before="0" w:after="200"/>
        <w:ind w:left="708" w:hanging="0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 xml:space="preserve">3. Распечатка отчетов по управлению домами ООО  "У К Развилка" с сайта Реформа жкх. </w:t>
      </w:r>
    </w:p>
    <w:p>
      <w:pPr>
        <w:pStyle w:val="Normal"/>
        <w:spacing w:lineRule="auto" w:line="276" w:before="0" w:after="200"/>
        <w:ind w:left="708" w:hanging="0"/>
        <w:jc w:val="both"/>
        <w:rPr>
          <w:sz w:val="24"/>
          <w:szCs w:val="24"/>
        </w:rPr>
      </w:pPr>
      <w:r>
        <w:rPr>
          <w:rFonts w:ascii="Calibri" w:hAnsi="Calibri"/>
          <w:b w:val="false"/>
          <w:color w:val="000000"/>
          <w:sz w:val="24"/>
          <w:szCs w:val="24"/>
          <w:u w:val="none"/>
          <w:lang w:val="ru-RU"/>
        </w:rPr>
        <w:t>4. Копия запросов на предоставлении информации от ООО "У К Развилка"</w:t>
      </w:r>
    </w:p>
    <w:p>
      <w:pPr>
        <w:pStyle w:val="Normal"/>
        <w:rPr>
          <w:sz w:val="24"/>
          <w:szCs w:val="24"/>
        </w:rPr>
      </w:pPr>
      <w:hyperlink r:id="rId7">
        <w:r>
          <w:rPr/>
        </w:r>
      </w:hyperlink>
    </w:p>
    <w:sectPr>
      <w:type w:val="nextPage"/>
      <w:pgSz w:w="11906" w:h="16838"/>
      <w:pgMar w:left="1134" w:right="797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·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hyperlink" Target="http://www.reformagkh.ru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Application>LibreOffice/5.0.1.2$Windows_X86_64 LibreOffice_project/81898c9f5c0d43f3473ba111d7b351050be20261</Application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2018-04-19T22:27:19Z</dcterms:created>
  <dc:language>ru-RU</dc:language>
  <dcterms:modified xsi:type="dcterms:W3CDTF">2018-04-19T23:50:36Z</dcterms:modified>
  <cp:revision>9</cp:revision>
</cp:coreProperties>
</file>